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C1" w:rsidRDefault="00FA49C1" w:rsidP="00FA49C1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Задания РК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1. Особенности казахстанского рынка медиаисследований.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2. Роль научных знаний в функционировании и развитии медиапространства коммуникативной среды.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3. Порядок проведения медиаанализа, основные этапы и особенности изучения информационной индустрии, роль научных знаний.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4. Основные этапы становления и развития аналитической деятельности в медиапространстве.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5. Исторические формы изучения коммуникативного пространства и их характеристика.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6. Исследования потребления медиа.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7. Медиаисследования и их цели.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8. Аудитория СМИ и ее характеристики.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9. Медиа и коммуникационные технологии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10. Виды медиаисследований.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11. Методология исследования СМИ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12. Аудитория СМИ и ее исследование.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13. Структурно-функциональный подход к медиа.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14. Особенности изучения периодической печати.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15. Особенности телевизионных исследований.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16. Особенности радиоисследований.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17. Особенности изучения интернет-СМИ.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18. Культурная традиция медиаисследований.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19. Социологические традиции исследования информации и коммуникации.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20. Медиаэффекты.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21. Социокультурные влияния.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22. Медиаисследования и их цели.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23. Виды медиаисследований.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24. Формирование аудитории.</w:t>
      </w:r>
    </w:p>
    <w:p w:rsidR="00FA49C1" w:rsidRPr="002E1EA3" w:rsidRDefault="00FA49C1" w:rsidP="00FA49C1">
      <w:pPr>
        <w:pStyle w:val="Default"/>
        <w:rPr>
          <w:sz w:val="28"/>
          <w:szCs w:val="28"/>
          <w:lang w:val="kk-KZ"/>
        </w:rPr>
      </w:pPr>
      <w:r w:rsidRPr="002E1EA3">
        <w:rPr>
          <w:sz w:val="28"/>
          <w:szCs w:val="28"/>
          <w:lang w:val="kk-KZ"/>
        </w:rPr>
        <w:t>25. Особенности казахстанского рынка медиаисследований.</w:t>
      </w:r>
    </w:p>
    <w:p w:rsidR="00281879" w:rsidRPr="00FA49C1" w:rsidRDefault="00281879">
      <w:pPr>
        <w:rPr>
          <w:lang w:val="kk-KZ"/>
        </w:rPr>
      </w:pPr>
    </w:p>
    <w:sectPr w:rsidR="00281879" w:rsidRPr="00FA49C1" w:rsidSect="00281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FA49C1"/>
    <w:rsid w:val="00281879"/>
    <w:rsid w:val="00FA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4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2025-10-23T14:37:00Z</dcterms:created>
  <dcterms:modified xsi:type="dcterms:W3CDTF">2025-10-23T14:38:00Z</dcterms:modified>
</cp:coreProperties>
</file>